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A1092" w:rsidRDefault="00964473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Teaching Resources on Muslims, Islam, and Islamophobia</w:t>
      </w:r>
    </w:p>
    <w:p w14:paraId="00000002" w14:textId="77777777" w:rsidR="00AA1092" w:rsidRDefault="00AA109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https://www.challengeislamophobia.org/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Free and downloadable lesson plans, books </w:t>
      </w:r>
      <w:proofErr w:type="gramStart"/>
      <w:r>
        <w:rPr>
          <w:rFonts w:ascii="Calibri" w:eastAsia="Calibri" w:hAnsi="Calibri" w:cs="Calibri"/>
          <w:sz w:val="24"/>
          <w:szCs w:val="24"/>
        </w:rPr>
        <w:t>lists</w:t>
      </w:r>
      <w:proofErr w:type="gramEnd"/>
      <w:r>
        <w:rPr>
          <w:rFonts w:ascii="Calibri" w:eastAsia="Calibri" w:hAnsi="Calibri" w:cs="Calibri"/>
          <w:sz w:val="24"/>
          <w:szCs w:val="24"/>
        </w:rPr>
        <w:t>, and additional teaching resources from Washington, DC-based Teaching for Change that address both interpersonal and structural discrimination against Muslims and those targeted as Muslim.</w:t>
      </w:r>
    </w:p>
    <w:p w14:paraId="00000005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Muslim Anti-Racism</w:t>
      </w:r>
      <w:r>
        <w:rPr>
          <w:rFonts w:ascii="Calibri" w:eastAsia="Calibri" w:hAnsi="Calibri" w:cs="Calibri"/>
          <w:sz w:val="24"/>
          <w:szCs w:val="24"/>
        </w:rPr>
        <w:t xml:space="preserve"> Collaborative</w:t>
      </w:r>
    </w:p>
    <w:p w14:paraId="00000007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http://www.muslimarc.org/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non-profit education organization with the mission of providing racial justice education and resources to advance racial justice inside and outside Muslim communities.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Next Wave Muslim </w:t>
      </w:r>
      <w:proofErr w:type="spellStart"/>
      <w:r>
        <w:rPr>
          <w:rFonts w:ascii="Calibri" w:eastAsia="Calibri" w:hAnsi="Calibri" w:cs="Calibri"/>
          <w:sz w:val="24"/>
          <w:szCs w:val="24"/>
        </w:rPr>
        <w:t>Initative</w:t>
      </w:r>
      <w:proofErr w:type="spellEnd"/>
    </w:p>
    <w:p w14:paraId="0000000B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https://nwmi.org/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NWMI is a non-profit organization that serves the needs of the diverse American Muslim communities in the Washington, DC metro area in order to nurture the next generatio</w:t>
      </w:r>
      <w:r>
        <w:rPr>
          <w:rFonts w:ascii="Calibri" w:eastAsia="Calibri" w:hAnsi="Calibri" w:cs="Calibri"/>
          <w:sz w:val="24"/>
          <w:szCs w:val="24"/>
        </w:rPr>
        <w:t>n.</w:t>
      </w:r>
    </w:p>
    <w:p w14:paraId="0000000D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Commemorations 2019-2020</w:t>
        </w:r>
      </w:hyperlink>
    </w:p>
    <w:p w14:paraId="0000000F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calendar of religious and cultural holidays to help you plan for the year - includes dates, videos, classroom</w:t>
      </w:r>
      <w:r>
        <w:rPr>
          <w:rFonts w:ascii="Calibri" w:eastAsia="Calibri" w:hAnsi="Calibri" w:cs="Calibri"/>
          <w:sz w:val="24"/>
          <w:szCs w:val="24"/>
        </w:rPr>
        <w:t xml:space="preserve"> resources and personal essays about the different events.</w:t>
      </w:r>
    </w:p>
    <w:p w14:paraId="00000010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Create the Conditions for Conversations about Sensitive Issues</w:t>
        </w:r>
      </w:hyperlink>
    </w:p>
    <w:p w14:paraId="00000012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Strategies &amp; reso</w:t>
      </w:r>
      <w:r>
        <w:rPr>
          <w:rFonts w:ascii="Calibri" w:eastAsia="Calibri" w:hAnsi="Calibri" w:cs="Calibri"/>
          <w:sz w:val="24"/>
          <w:szCs w:val="24"/>
        </w:rPr>
        <w:t>urces for engaging in personal reflection, facilitating dialogue, and creating community agreements from the Equity Initiatives Unit.</w:t>
      </w:r>
    </w:p>
    <w:p w14:paraId="00000013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 Gui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de to Discussing Sensitive Topics in the Classroom</w:t>
        </w:r>
      </w:hyperlink>
    </w:p>
    <w:p w14:paraId="00000015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Before, during, and after discussion tips &amp; resources from MCPS Social Studies. </w:t>
      </w:r>
    </w:p>
    <w:p w14:paraId="00000016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Professional Development for MCPS Staff</w:t>
      </w:r>
    </w:p>
    <w:p w14:paraId="00000018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Islam 101</w:t>
      </w:r>
    </w:p>
    <w:p w14:paraId="00000019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21, 2019</w:t>
      </w:r>
    </w:p>
    <w:p w14:paraId="0000001A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8:30 - 3:30 </w:t>
      </w:r>
    </w:p>
    <w:p w14:paraId="0000001B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PDO Course # 88458</w:t>
      </w:r>
    </w:p>
    <w:p w14:paraId="0000001C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Taught by Manal </w:t>
      </w:r>
      <w:proofErr w:type="spellStart"/>
      <w:r>
        <w:rPr>
          <w:rFonts w:ascii="Calibri" w:eastAsia="Calibri" w:hAnsi="Calibri" w:cs="Calibri"/>
          <w:sz w:val="24"/>
          <w:szCs w:val="24"/>
        </w:rPr>
        <w:t>Agabein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Farhana Shah, White Oak MS</w:t>
      </w:r>
    </w:p>
    <w:p w14:paraId="0000001D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1E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1F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20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21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22" w14:textId="77777777" w:rsidR="00AA1092" w:rsidRDefault="0096447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Teaching Activities</w:t>
      </w:r>
    </w:p>
    <w:p w14:paraId="00000023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24" w14:textId="77777777" w:rsidR="00AA1092" w:rsidRDefault="0096447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Activity 1</w:t>
      </w:r>
    </w:p>
    <w:p w14:paraId="00000025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could be an activity to introduce the book to students. </w:t>
      </w:r>
    </w:p>
    <w:p w14:paraId="00000026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Sit in small groups of four. </w:t>
      </w:r>
    </w:p>
    <w:p w14:paraId="00000027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each person a copy of p.30-31 “Worksheet No. 1.” </w:t>
      </w:r>
    </w:p>
    <w:p w14:paraId="00000028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Silently fill it out.</w:t>
      </w:r>
    </w:p>
    <w:p w14:paraId="00000029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completed, share your answers with group members. </w:t>
      </w:r>
    </w:p>
    <w:p w14:paraId="0000002A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Discuss: Who do you think wrote this worksheet? What do you think the author is trying to communicate through the worksheet? What questions are you left with?</w:t>
      </w:r>
    </w:p>
    <w:p w14:paraId="0000002B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2C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Stay in small groups. </w:t>
      </w:r>
    </w:p>
    <w:p w14:paraId="0000002D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each person </w:t>
      </w:r>
      <w:r>
        <w:rPr>
          <w:rFonts w:ascii="Calibri" w:eastAsia="Calibri" w:hAnsi="Calibri" w:cs="Calibri"/>
          <w:sz w:val="24"/>
          <w:szCs w:val="24"/>
        </w:rPr>
        <w:t>a copy of p. 107-109 “Worksheet No. 2.”</w:t>
      </w:r>
    </w:p>
    <w:p w14:paraId="0000002E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Silently fill it out.</w:t>
      </w:r>
    </w:p>
    <w:p w14:paraId="0000002F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completed, share your answers with group members. </w:t>
      </w:r>
    </w:p>
    <w:p w14:paraId="00000030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Discuss: Who do you think wrote this worksheet? What do you think the author is trying to communicate through the worksheet? How do you th</w:t>
      </w:r>
      <w:r>
        <w:rPr>
          <w:rFonts w:ascii="Calibri" w:eastAsia="Calibri" w:hAnsi="Calibri" w:cs="Calibri"/>
          <w:sz w:val="24"/>
          <w:szCs w:val="24"/>
        </w:rPr>
        <w:t>ink “Worksheet No. 1” is related to “Worksheet No. 2”? What questions are you left with?</w:t>
      </w:r>
    </w:p>
    <w:p w14:paraId="00000031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32" w14:textId="77777777" w:rsidR="00AA1092" w:rsidRDefault="0096447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Activity 2</w:t>
      </w:r>
    </w:p>
    <w:p w14:paraId="00000033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 students with a different piece of art from the book. </w:t>
      </w:r>
    </w:p>
    <w:p w14:paraId="00000034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Process using a See, Think, Wonder strategy. </w:t>
      </w:r>
    </w:p>
    <w:p w14:paraId="00000035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Share out. </w:t>
      </w:r>
    </w:p>
    <w:p w14:paraId="00000036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p w14:paraId="00000037" w14:textId="77777777" w:rsidR="00AA1092" w:rsidRDefault="0096447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Activity 3</w:t>
      </w:r>
    </w:p>
    <w:p w14:paraId="00000038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Writing activity</w:t>
      </w:r>
    </w:p>
    <w:p w14:paraId="00000039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Page 93: “In the Name of God, the Beneficent, the Merciful”</w:t>
      </w:r>
    </w:p>
    <w:p w14:paraId="0000003A" w14:textId="77777777" w:rsidR="00AA1092" w:rsidRDefault="0096447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marks the rhythms of your time? </w:t>
      </w:r>
    </w:p>
    <w:p w14:paraId="0000003B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3C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3D" w14:textId="77777777" w:rsidR="00AA1092" w:rsidRDefault="00AA1092">
      <w:pPr>
        <w:rPr>
          <w:rFonts w:ascii="Calibri" w:eastAsia="Calibri" w:hAnsi="Calibri" w:cs="Calibri"/>
          <w:b/>
          <w:sz w:val="24"/>
          <w:szCs w:val="24"/>
        </w:rPr>
      </w:pPr>
    </w:p>
    <w:p w14:paraId="0000003E" w14:textId="77777777" w:rsidR="00AA1092" w:rsidRDefault="0096447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Teachers: How would you use this book in your classroom? </w:t>
      </w:r>
    </w:p>
    <w:p w14:paraId="0000003F" w14:textId="77777777" w:rsidR="00AA1092" w:rsidRDefault="00AA1092">
      <w:pPr>
        <w:rPr>
          <w:rFonts w:ascii="Calibri" w:eastAsia="Calibri" w:hAnsi="Calibri" w:cs="Calibri"/>
          <w:sz w:val="24"/>
          <w:szCs w:val="24"/>
        </w:rPr>
      </w:pPr>
    </w:p>
    <w:sectPr w:rsidR="00AA10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92"/>
    <w:rsid w:val="00964473"/>
    <w:rsid w:val="00A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B17C94-B8A6-A84F-B791-E65FF99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gyMkrbF2WgMk3-VdCabm1OWNHRHKUIy0HJNFMu25e8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u-yhyvf0f4A-Rt9bysbfRjFo1XUSRIlkoyeRuJYG1iM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wm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limarc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hallengeislamophobia.org/" TargetMode="External"/><Relationship Id="rId9" Type="http://schemas.openxmlformats.org/officeDocument/2006/relationships/hyperlink" Target="https://docs.google.com/document/d/1KKQ3QXF_RxXTIziXtGmOml2rrgvs-q4kqDXziCsUfE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2019-10-30T11:58:00Z</dcterms:created>
  <dcterms:modified xsi:type="dcterms:W3CDTF">2019-10-30T11:58:00Z</dcterms:modified>
</cp:coreProperties>
</file>